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2C" w:rsidRPr="00C86DE5" w:rsidRDefault="00C86DE5" w:rsidP="00C86DE5">
      <w:pPr>
        <w:pStyle w:val="Heading1"/>
        <w:jc w:val="center"/>
        <w:rPr>
          <w:rFonts w:ascii="Twinkl Cursive Looped" w:hAnsi="Twinkl Cursive Looped"/>
          <w:color w:val="auto"/>
        </w:rPr>
      </w:pPr>
      <w:r>
        <w:rPr>
          <w:rFonts w:ascii="Twinkl Cursive Looped" w:hAnsi="Twinkl Cursive Looped"/>
          <w:color w:val="auto"/>
        </w:rPr>
        <w:t xml:space="preserve">Nursery and Reception </w:t>
      </w:r>
      <w:r w:rsidR="00EE4D02" w:rsidRPr="00C86DE5">
        <w:rPr>
          <w:rFonts w:ascii="Twinkl Cursive Looped" w:hAnsi="Twinkl Cursive Looped"/>
          <w:color w:val="auto"/>
        </w:rPr>
        <w:t>EYFS Curriculum: Intent, Implementation, Impact</w:t>
      </w:r>
    </w:p>
    <w:p w:rsidR="0022512C" w:rsidRPr="00C86DE5" w:rsidRDefault="00EE4D02" w:rsidP="00C86DE5">
      <w:pPr>
        <w:pStyle w:val="Heading2"/>
        <w:jc w:val="center"/>
        <w:rPr>
          <w:rFonts w:ascii="Twinkl Cursive Looped" w:hAnsi="Twinkl Cursive Looped"/>
          <w:color w:val="FF0000"/>
        </w:rPr>
      </w:pPr>
      <w:r w:rsidRPr="00C86DE5">
        <w:rPr>
          <w:rFonts w:ascii="Twinkl Cursive Looped" w:hAnsi="Twinkl Cursive Looped"/>
          <w:color w:val="FF0000"/>
        </w:rPr>
        <w:t>Intent</w:t>
      </w:r>
    </w:p>
    <w:p w:rsidR="0022512C" w:rsidRPr="00C86DE5" w:rsidRDefault="00EE4D02" w:rsidP="00C86DE5">
      <w:pPr>
        <w:jc w:val="center"/>
        <w:rPr>
          <w:rFonts w:ascii="Twinkl Cursive Looped" w:hAnsi="Twinkl Cursive Looped"/>
        </w:rPr>
      </w:pPr>
      <w:r w:rsidRPr="00C86DE5">
        <w:rPr>
          <w:rFonts w:ascii="Twinkl Cursive Looped" w:hAnsi="Twinkl Cursive Looped"/>
        </w:rPr>
        <w:t>At St Buryan Academy, our EYFS curriculum is designed to:</w:t>
      </w:r>
      <w:r w:rsidRPr="00C86DE5">
        <w:rPr>
          <w:rFonts w:ascii="Twinkl Cursive Looped" w:hAnsi="Twinkl Cursive Looped"/>
        </w:rPr>
        <w:br/>
      </w:r>
      <w:r w:rsidRPr="00C86DE5">
        <w:rPr>
          <w:rFonts w:ascii="Twinkl Cursive Looped" w:hAnsi="Twinkl Cursive Looped"/>
        </w:rPr>
        <w:br/>
        <w:t>- Foster a love for learning by providing exciting, meaningful contexts that promote ambition and independence.</w:t>
      </w:r>
      <w:r w:rsidRPr="00C86DE5">
        <w:rPr>
          <w:rFonts w:ascii="Twinkl Cursive Looped" w:hAnsi="Twinkl Cursive Looped"/>
        </w:rPr>
        <w:br/>
        <w:t>- Develop resilient, confident learners who can communicate effectively and think critically.</w:t>
      </w:r>
      <w:r w:rsidRPr="00C86DE5">
        <w:rPr>
          <w:rFonts w:ascii="Twinkl Cursive Looped" w:hAnsi="Twinkl Cursive Looped"/>
        </w:rPr>
        <w:br/>
        <w:t>- Ensure inclusivity, recognizing each child's unique background and experiences, and tailoring learning to meet diverse needs.</w:t>
      </w:r>
      <w:r w:rsidRPr="00C86DE5">
        <w:rPr>
          <w:rFonts w:ascii="Twinkl Cursive Looped" w:hAnsi="Twinkl Cursive Looped"/>
        </w:rPr>
        <w:br/>
      </w:r>
      <w:r w:rsidRPr="00C86DE5">
        <w:rPr>
          <w:rFonts w:ascii="Twinkl Cursive Looped" w:hAnsi="Twinkl Cursive Looped"/>
        </w:rPr>
        <w:br/>
        <w:t>Our curriculum aligns with the school's overarching vision to 'Believe, Achieve, Aspire,' ensuring that children:</w:t>
      </w:r>
      <w:r w:rsidRPr="00C86DE5">
        <w:rPr>
          <w:rFonts w:ascii="Twinkl Cursive Looped" w:hAnsi="Twinkl Cursive Looped"/>
        </w:rPr>
        <w:br/>
        <w:t>- Believe in themselves and their abilities.</w:t>
      </w:r>
      <w:r w:rsidRPr="00C86DE5">
        <w:rPr>
          <w:rFonts w:ascii="Twinkl Cursive Looped" w:hAnsi="Twinkl Cursive Looped"/>
        </w:rPr>
        <w:br/>
        <w:t>- Achieve their full potential through a supportive learning environment.</w:t>
      </w:r>
      <w:r w:rsidRPr="00C86DE5">
        <w:rPr>
          <w:rFonts w:ascii="Twinkl Cursive Looped" w:hAnsi="Twinkl Cursive Looped"/>
        </w:rPr>
        <w:br/>
        <w:t>- Aspire to be lifelong learners who contribute positively to society.</w:t>
      </w:r>
    </w:p>
    <w:p w:rsidR="0022512C" w:rsidRPr="00C86DE5" w:rsidRDefault="00EE4D02" w:rsidP="00C86DE5">
      <w:pPr>
        <w:pStyle w:val="Heading2"/>
        <w:jc w:val="center"/>
        <w:rPr>
          <w:rFonts w:ascii="Twinkl Cursive Looped" w:hAnsi="Twinkl Cursive Looped"/>
          <w:color w:val="FF0000"/>
        </w:rPr>
      </w:pPr>
      <w:r w:rsidRPr="00C86DE5">
        <w:rPr>
          <w:rFonts w:ascii="Twinkl Cursive Looped" w:hAnsi="Twinkl Cursive Looped"/>
          <w:color w:val="FF0000"/>
        </w:rPr>
        <w:t>Implementation</w:t>
      </w:r>
    </w:p>
    <w:p w:rsidR="0022512C" w:rsidRPr="00C86DE5" w:rsidRDefault="003E607F" w:rsidP="00C86DE5">
      <w:pPr>
        <w:jc w:val="center"/>
        <w:rPr>
          <w:rFonts w:ascii="Twinkl Cursive Looped" w:hAnsi="Twinkl Cursive Looped"/>
        </w:rPr>
      </w:pPr>
      <w:r>
        <w:rPr>
          <w:rFonts w:ascii="Twinkl Cursive Looped" w:hAnsi="Twinkl Cursive Looped"/>
        </w:rPr>
        <w:t xml:space="preserve">To </w:t>
      </w:r>
      <w:proofErr w:type="spellStart"/>
      <w:r>
        <w:rPr>
          <w:rFonts w:ascii="Twinkl Cursive Looped" w:hAnsi="Twinkl Cursive Looped"/>
        </w:rPr>
        <w:t>realis</w:t>
      </w:r>
      <w:r w:rsidR="00EE4D02" w:rsidRPr="00C86DE5">
        <w:rPr>
          <w:rFonts w:ascii="Twinkl Cursive Looped" w:hAnsi="Twinkl Cursive Looped"/>
        </w:rPr>
        <w:t>e</w:t>
      </w:r>
      <w:proofErr w:type="spellEnd"/>
      <w:r w:rsidR="00EE4D02" w:rsidRPr="00C86DE5">
        <w:rPr>
          <w:rFonts w:ascii="Twinkl Cursive Looped" w:hAnsi="Twinkl Cursive Looped"/>
        </w:rPr>
        <w:t xml:space="preserve"> our intent, we:</w:t>
      </w:r>
      <w:r w:rsidR="00EE4D02" w:rsidRPr="00C86DE5">
        <w:rPr>
          <w:rFonts w:ascii="Twinkl Cursive Looped" w:hAnsi="Twinkl Cursive Looped"/>
        </w:rPr>
        <w:br/>
      </w:r>
      <w:r w:rsidR="00EE4D02" w:rsidRPr="00C86DE5">
        <w:rPr>
          <w:rFonts w:ascii="Twinkl Cursive Looped" w:hAnsi="Twinkl Cursive Looped"/>
        </w:rPr>
        <w:br/>
        <w:t>- Deliver a broad and balanced curriculum that integrates the seven areas of learning outlined in the EYFS framework.</w:t>
      </w:r>
      <w:r w:rsidR="00EE4D02" w:rsidRPr="00C86DE5">
        <w:rPr>
          <w:rFonts w:ascii="Twinkl Cursive Looped" w:hAnsi="Twinkl Cursive Looped"/>
        </w:rPr>
        <w:br/>
        <w:t>- Employ evidence-based teaching strategies, incorporating Rosenshine's Principles of Instruction:</w:t>
      </w:r>
      <w:r w:rsidR="00EE4D02" w:rsidRPr="00C86DE5">
        <w:rPr>
          <w:rFonts w:ascii="Twinkl Cursive Looped" w:hAnsi="Twinkl Cursive Looped"/>
        </w:rPr>
        <w:br/>
        <w:t xml:space="preserve">  • Daily review of prior learning</w:t>
      </w:r>
      <w:r w:rsidR="00EE4D02" w:rsidRPr="00C86DE5">
        <w:rPr>
          <w:rFonts w:ascii="Twinkl Cursive Looped" w:hAnsi="Twinkl Cursive Looped"/>
        </w:rPr>
        <w:br/>
        <w:t xml:space="preserve">  • Presenting new material in manageable steps</w:t>
      </w:r>
      <w:r w:rsidR="00EE4D02" w:rsidRPr="00C86DE5">
        <w:rPr>
          <w:rFonts w:ascii="Twinkl Cursive Looped" w:hAnsi="Twinkl Cursive Looped"/>
        </w:rPr>
        <w:br/>
        <w:t xml:space="preserve">  • Providing models and guided practice</w:t>
      </w:r>
      <w:r w:rsidR="00EE4D02" w:rsidRPr="00C86DE5">
        <w:rPr>
          <w:rFonts w:ascii="Twinkl Cursive Looped" w:hAnsi="Twinkl Cursive Looped"/>
        </w:rPr>
        <w:br/>
        <w:t xml:space="preserve">  • Checking for understanding and offering feedback</w:t>
      </w:r>
      <w:r w:rsidR="00EE4D02" w:rsidRPr="00C86DE5">
        <w:rPr>
          <w:rFonts w:ascii="Twinkl Cursive Looped" w:hAnsi="Twinkl Cursive Looped"/>
        </w:rPr>
        <w:br/>
        <w:t>- Utilize WalkThru strategies to support instructional coaching and continuous professional development.</w:t>
      </w:r>
      <w:r w:rsidR="00EE4D02" w:rsidRPr="00C86DE5">
        <w:rPr>
          <w:rFonts w:ascii="Twinkl Cursive Looped" w:hAnsi="Twinkl Cursive Looped"/>
        </w:rPr>
        <w:br/>
        <w:t>- Create enabling environments that encourage exploration and independence, indoors and outdoors.</w:t>
      </w:r>
      <w:r w:rsidR="00EE4D02" w:rsidRPr="00C86DE5">
        <w:rPr>
          <w:rFonts w:ascii="Twinkl Cursive Looped" w:hAnsi="Twinkl Cursive Looped"/>
        </w:rPr>
        <w:br/>
        <w:t>- Engage with parents and the wider community to foster strong partnerships that support learning.</w:t>
      </w:r>
    </w:p>
    <w:p w:rsidR="0022512C" w:rsidRPr="00C86DE5" w:rsidRDefault="00EE4D02" w:rsidP="00C86DE5">
      <w:pPr>
        <w:pStyle w:val="Heading2"/>
        <w:jc w:val="center"/>
        <w:rPr>
          <w:rFonts w:ascii="Twinkl Cursive Looped" w:hAnsi="Twinkl Cursive Looped"/>
          <w:color w:val="FF0000"/>
        </w:rPr>
      </w:pPr>
      <w:r w:rsidRPr="00C86DE5">
        <w:rPr>
          <w:rFonts w:ascii="Twinkl Cursive Looped" w:hAnsi="Twinkl Cursive Looped"/>
          <w:color w:val="FF0000"/>
        </w:rPr>
        <w:t>Impact</w:t>
      </w:r>
    </w:p>
    <w:p w:rsidR="0022512C" w:rsidRPr="00C86DE5" w:rsidRDefault="00EE4D02" w:rsidP="00C86DE5">
      <w:pPr>
        <w:jc w:val="center"/>
        <w:rPr>
          <w:rFonts w:ascii="Twinkl Cursive Looped" w:hAnsi="Twinkl Cursive Looped"/>
        </w:rPr>
      </w:pPr>
      <w:r w:rsidRPr="00C86DE5">
        <w:rPr>
          <w:rFonts w:ascii="Twinkl Cursive Looped" w:hAnsi="Twinkl Cursive Looped"/>
        </w:rPr>
        <w:t>The impact of our EYFS curriculum is evident in:</w:t>
      </w:r>
      <w:r w:rsidRPr="00C86DE5">
        <w:rPr>
          <w:rFonts w:ascii="Twinkl Cursive Looped" w:hAnsi="Twinkl Cursive Looped"/>
        </w:rPr>
        <w:br/>
      </w:r>
      <w:r w:rsidRPr="00C86DE5">
        <w:rPr>
          <w:rFonts w:ascii="Twinkl Cursive Looped" w:hAnsi="Twinkl Cursive Looped"/>
        </w:rPr>
        <w:br/>
        <w:t>- Children's readiness for the next stage of education, with strong foundations in key areas.</w:t>
      </w:r>
      <w:r w:rsidRPr="00C86DE5">
        <w:rPr>
          <w:rFonts w:ascii="Twinkl Cursive Looped" w:hAnsi="Twinkl Cursive Looped"/>
        </w:rPr>
        <w:br/>
        <w:t>- High levels of engagement and motivation, with children demonstrating ownership and curiosity.</w:t>
      </w:r>
      <w:r w:rsidRPr="00C86DE5">
        <w:rPr>
          <w:rFonts w:ascii="Twinkl Cursive Looped" w:hAnsi="Twinkl Cursive Looped"/>
        </w:rPr>
        <w:br/>
        <w:t>- Positive relationships between children, staff, and families that contribute to a nurturing, inclusive environment.</w:t>
      </w:r>
      <w:r w:rsidRPr="00C86DE5">
        <w:rPr>
          <w:rFonts w:ascii="Twinkl Cursive Looped" w:hAnsi="Twinkl Cursive Looped"/>
        </w:rPr>
        <w:br/>
        <w:t>- Ongoing assessment using learning journals and observational records to track progress and inform planning.</w:t>
      </w:r>
      <w:r w:rsidRPr="00C86DE5">
        <w:rPr>
          <w:rFonts w:ascii="Twinkl Cursive Looped" w:hAnsi="Twinkl Cursive Looped"/>
        </w:rPr>
        <w:br/>
      </w:r>
      <w:r w:rsidRPr="00C86DE5">
        <w:rPr>
          <w:rFonts w:ascii="Twinkl Cursive Looped" w:hAnsi="Twinkl Cursive Looped"/>
        </w:rPr>
        <w:br/>
        <w:t>By aligning with current educational focuses and incorporating research-informed strategies, St Buryan Academy's EYFS curriculum ensures that every child has the best possible start in their educational journey.</w:t>
      </w:r>
      <w:bookmarkStart w:id="0" w:name="_GoBack"/>
      <w:bookmarkEnd w:id="0"/>
    </w:p>
    <w:sectPr w:rsidR="0022512C" w:rsidRPr="00C86DE5" w:rsidSect="00C86DE5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801" w:rsidRDefault="00970801" w:rsidP="00C86DE5">
      <w:pPr>
        <w:spacing w:after="0" w:line="240" w:lineRule="auto"/>
      </w:pPr>
      <w:r>
        <w:separator/>
      </w:r>
    </w:p>
  </w:endnote>
  <w:endnote w:type="continuationSeparator" w:id="0">
    <w:p w:rsidR="00970801" w:rsidRDefault="00970801" w:rsidP="00C8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801" w:rsidRDefault="00970801" w:rsidP="00C86DE5">
      <w:pPr>
        <w:spacing w:after="0" w:line="240" w:lineRule="auto"/>
      </w:pPr>
      <w:r>
        <w:separator/>
      </w:r>
    </w:p>
  </w:footnote>
  <w:footnote w:type="continuationSeparator" w:id="0">
    <w:p w:rsidR="00970801" w:rsidRDefault="00970801" w:rsidP="00C86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DE5" w:rsidRDefault="00C86DE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2164080</wp:posOffset>
          </wp:positionH>
          <wp:positionV relativeFrom="paragraph">
            <wp:posOffset>-259080</wp:posOffset>
          </wp:positionV>
          <wp:extent cx="2522220" cy="82218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nd eth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220" cy="822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2512C"/>
    <w:rsid w:val="0029639D"/>
    <w:rsid w:val="00326F90"/>
    <w:rsid w:val="003E607F"/>
    <w:rsid w:val="00970801"/>
    <w:rsid w:val="00AA1D8D"/>
    <w:rsid w:val="00B47730"/>
    <w:rsid w:val="00C86DE5"/>
    <w:rsid w:val="00CB0664"/>
    <w:rsid w:val="00D75910"/>
    <w:rsid w:val="00EE4D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EEE130"/>
  <w14:defaultImageDpi w14:val="300"/>
  <w15:docId w15:val="{B3B38B31-90E1-48E2-8940-13999B37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B34579-A27E-451B-998F-4E0EFC5B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Josh McDonald</cp:lastModifiedBy>
  <cp:revision>3</cp:revision>
  <dcterms:created xsi:type="dcterms:W3CDTF">2025-05-23T20:55:00Z</dcterms:created>
  <dcterms:modified xsi:type="dcterms:W3CDTF">2025-06-25T07:55:00Z</dcterms:modified>
  <cp:category/>
</cp:coreProperties>
</file>