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C21EBB" w14:textId="77777777" w:rsidR="009C4707" w:rsidRPr="009C4707" w:rsidRDefault="009C4707" w:rsidP="009C4707">
      <w:pPr>
        <w:rPr>
          <w:b/>
          <w:bCs/>
        </w:rPr>
      </w:pPr>
      <w:r w:rsidRPr="009C4707">
        <w:rPr>
          <w:b/>
          <w:bCs/>
        </w:rPr>
        <w:t>Writing Strategy: Intent, Implementation and Impact</w:t>
      </w:r>
    </w:p>
    <w:p w14:paraId="3521E146" w14:textId="77777777" w:rsidR="009C4707" w:rsidRPr="009C4707" w:rsidRDefault="009C4707" w:rsidP="009C4707">
      <w:pPr>
        <w:rPr>
          <w:b/>
          <w:bCs/>
        </w:rPr>
      </w:pPr>
      <w:r w:rsidRPr="009C4707">
        <w:rPr>
          <w:b/>
          <w:bCs/>
        </w:rPr>
        <w:t>Intent</w:t>
      </w:r>
    </w:p>
    <w:p w14:paraId="1F5C5A79" w14:textId="5AB51C18" w:rsidR="00D00130" w:rsidRPr="009C4707" w:rsidRDefault="009C4707" w:rsidP="009C4707">
      <w:r w:rsidRPr="009C4707">
        <w:t>Children make a strong start to writing in Reception through the systematic teaching of phonics alongside Drawing Club</w:t>
      </w:r>
      <w:r w:rsidR="0037754C">
        <w:t xml:space="preserve"> and </w:t>
      </w:r>
      <w:r w:rsidR="0037754C" w:rsidRPr="00CA336B">
        <w:t>Scribble it in Nursery</w:t>
      </w:r>
      <w:r w:rsidRPr="00CA336B">
        <w:t xml:space="preserve">. </w:t>
      </w:r>
      <w:r w:rsidRPr="009C4707">
        <w:t>These approaches develop early transcription, communication, vocabulary and storytelling skills, ensuring children are well prepared for the school's writing curriculum and develop confidence as early writers.</w:t>
      </w:r>
      <w:r w:rsidR="00CA336B">
        <w:t xml:space="preserve"> At </w:t>
      </w:r>
      <w:r w:rsidR="00CA336B">
        <w:rPr>
          <w:rFonts w:ascii="Arial Nova" w:eastAsia="Arial Nova" w:hAnsi="Arial Nova" w:cs="Arial Nova"/>
        </w:rPr>
        <w:t>St Buryan Academy Primary School</w:t>
      </w:r>
      <w:r w:rsidR="00CA336B">
        <w:t xml:space="preserve">, we use Little </w:t>
      </w:r>
      <w:proofErr w:type="spellStart"/>
      <w:r w:rsidR="00CA336B">
        <w:t>Wandle</w:t>
      </w:r>
      <w:proofErr w:type="spellEnd"/>
      <w:r w:rsidR="00CA336B">
        <w:t>.</w:t>
      </w:r>
    </w:p>
    <w:p w14:paraId="51ECBD65" w14:textId="77777777" w:rsidR="004C2265" w:rsidRPr="004C2265" w:rsidRDefault="004C2265" w:rsidP="004C2265">
      <w:r w:rsidRPr="004C2265">
        <w:t>Following the completion of the school's systematic phonics programme, pupils move into a carefully sequenced writing curriculum designed to develop confident, fluent and purposeful writers who can communicate effectively for a range of audiences and purposes.</w:t>
      </w:r>
    </w:p>
    <w:p w14:paraId="6FCBFF23" w14:textId="17F3DCAE" w:rsidR="009C4707" w:rsidRPr="009C4707" w:rsidRDefault="004C2265" w:rsidP="009C4707">
      <w:r>
        <w:t xml:space="preserve">Our </w:t>
      </w:r>
      <w:r w:rsidR="009C4707" w:rsidRPr="009C4707">
        <w:t xml:space="preserve">writing curriculum </w:t>
      </w:r>
      <w:proofErr w:type="gramStart"/>
      <w:r w:rsidR="009C4707" w:rsidRPr="009C4707">
        <w:t>is designed</w:t>
      </w:r>
      <w:proofErr w:type="gramEnd"/>
      <w:r w:rsidR="009C4707" w:rsidRPr="009C4707">
        <w:t xml:space="preserve"> to develop confident, fluent and purposeful writers who can communicate effectively for a range of audiences and purposes. Rooted in the TPAT Writing Curriculum principles of Purpose, Ideas, Development and Fluency, the curriculum ensures that all pupils acquire the knowledge, skills and vocabulary needed to become successful writers. Pupils </w:t>
      </w:r>
      <w:proofErr w:type="gramStart"/>
      <w:r w:rsidR="009C4707" w:rsidRPr="009C4707">
        <w:t>are taught</w:t>
      </w:r>
      <w:proofErr w:type="gramEnd"/>
      <w:r w:rsidR="009C4707" w:rsidRPr="009C4707">
        <w:t xml:space="preserve"> to write for real purposes and audiences, develop ideas through rich talk and reading, understand writing as a process and build fluency through secure transcription skills. High expectations </w:t>
      </w:r>
      <w:proofErr w:type="gramStart"/>
      <w:r w:rsidR="009C4707" w:rsidRPr="009C4707">
        <w:t>are maintained</w:t>
      </w:r>
      <w:proofErr w:type="gramEnd"/>
      <w:r w:rsidR="009C4707" w:rsidRPr="009C4707">
        <w:t xml:space="preserve"> for all pupils, including those with SEND, through adaptive teaching, structured talk and carefully planned support. </w:t>
      </w:r>
    </w:p>
    <w:p w14:paraId="46F1C2E2" w14:textId="335223C0" w:rsidR="009C4707" w:rsidRPr="009C4707" w:rsidRDefault="009C4707" w:rsidP="009C4707">
      <w:r w:rsidRPr="009C4707">
        <w:t xml:space="preserve">The curriculum </w:t>
      </w:r>
      <w:proofErr w:type="gramStart"/>
      <w:r w:rsidRPr="009C4707">
        <w:t>is underpinned</w:t>
      </w:r>
      <w:proofErr w:type="gramEnd"/>
      <w:r w:rsidRPr="009C4707">
        <w:t xml:space="preserve"> by the belief that writing is both a cognitive and creative process. Through carefully sequenced opportunities to talk, read, rehearse, write, revise and edit, pupils develop increasing independence and confidence as writers. </w:t>
      </w:r>
    </w:p>
    <w:p w14:paraId="43CE2FC5" w14:textId="77777777" w:rsidR="009C4707" w:rsidRPr="009C4707" w:rsidRDefault="009C4707" w:rsidP="009C4707">
      <w:pPr>
        <w:rPr>
          <w:b/>
          <w:bCs/>
        </w:rPr>
      </w:pPr>
      <w:r w:rsidRPr="009C4707">
        <w:rPr>
          <w:b/>
          <w:bCs/>
        </w:rPr>
        <w:t>Implementation</w:t>
      </w:r>
    </w:p>
    <w:p w14:paraId="580B6D9C" w14:textId="77777777" w:rsidR="009C4707" w:rsidRPr="009C4707" w:rsidRDefault="009C4707" w:rsidP="009C4707">
      <w:r w:rsidRPr="009C4707">
        <w:t xml:space="preserve">Writing </w:t>
      </w:r>
      <w:proofErr w:type="gramStart"/>
      <w:r w:rsidRPr="009C4707">
        <w:t>is delivered</w:t>
      </w:r>
      <w:proofErr w:type="gramEnd"/>
      <w:r w:rsidRPr="009C4707">
        <w:t xml:space="preserve"> through a consistent three-phase structure:</w:t>
      </w:r>
    </w:p>
    <w:p w14:paraId="4978D9BB" w14:textId="77777777" w:rsidR="009C4707" w:rsidRPr="009C4707" w:rsidRDefault="009C4707" w:rsidP="009C4707">
      <w:r w:rsidRPr="009C4707">
        <w:rPr>
          <w:b/>
          <w:bCs/>
        </w:rPr>
        <w:t>Ignite and Immerse</w:t>
      </w:r>
    </w:p>
    <w:p w14:paraId="3C45AF87" w14:textId="77777777" w:rsidR="009C4707" w:rsidRPr="009C4707" w:rsidRDefault="009C4707" w:rsidP="009C4707">
      <w:pPr>
        <w:numPr>
          <w:ilvl w:val="0"/>
          <w:numId w:val="1"/>
        </w:numPr>
      </w:pPr>
      <w:r w:rsidRPr="009C4707">
        <w:t>Diagnostic assessments identify prior knowledge and misconceptions.</w:t>
      </w:r>
    </w:p>
    <w:p w14:paraId="586BAAA7" w14:textId="77777777" w:rsidR="009C4707" w:rsidRPr="009C4707" w:rsidRDefault="009C4707" w:rsidP="009C4707">
      <w:pPr>
        <w:numPr>
          <w:ilvl w:val="0"/>
          <w:numId w:val="1"/>
        </w:numPr>
      </w:pPr>
      <w:r w:rsidRPr="009C4707">
        <w:t>High-quality texts, experiences and hooks engage pupils and establish a clear purpose and audience.</w:t>
      </w:r>
    </w:p>
    <w:p w14:paraId="357EB5FD" w14:textId="77777777" w:rsidR="009C4707" w:rsidRPr="009C4707" w:rsidRDefault="009C4707" w:rsidP="009C4707">
      <w:pPr>
        <w:numPr>
          <w:ilvl w:val="0"/>
          <w:numId w:val="1"/>
        </w:numPr>
      </w:pPr>
      <w:r w:rsidRPr="009C4707">
        <w:t xml:space="preserve">Vocabulary, </w:t>
      </w:r>
      <w:proofErr w:type="spellStart"/>
      <w:r w:rsidRPr="009C4707">
        <w:t>oracy</w:t>
      </w:r>
      <w:proofErr w:type="spellEnd"/>
      <w:r w:rsidRPr="009C4707">
        <w:t xml:space="preserve"> and reading-as-writers activities develop ideas and language before writing begins.</w:t>
      </w:r>
    </w:p>
    <w:p w14:paraId="59188546" w14:textId="77777777" w:rsidR="009C4707" w:rsidRPr="009C4707" w:rsidRDefault="009C4707" w:rsidP="009C4707">
      <w:r w:rsidRPr="009C4707">
        <w:rPr>
          <w:b/>
          <w:bCs/>
        </w:rPr>
        <w:t>Model and Master</w:t>
      </w:r>
    </w:p>
    <w:p w14:paraId="1CBDAA85" w14:textId="77777777" w:rsidR="009C4707" w:rsidRPr="009C4707" w:rsidRDefault="009C4707" w:rsidP="009C4707">
      <w:pPr>
        <w:numPr>
          <w:ilvl w:val="0"/>
          <w:numId w:val="2"/>
        </w:numPr>
      </w:pPr>
      <w:r w:rsidRPr="009C4707">
        <w:t>Teachers explicitly teach grammar, vocabulary, sentence structures and writing techniques.</w:t>
      </w:r>
    </w:p>
    <w:p w14:paraId="33436CDC" w14:textId="77777777" w:rsidR="009C4707" w:rsidRPr="009C4707" w:rsidRDefault="009C4707" w:rsidP="009C4707">
      <w:pPr>
        <w:numPr>
          <w:ilvl w:val="0"/>
          <w:numId w:val="2"/>
        </w:numPr>
      </w:pPr>
      <w:r w:rsidRPr="009C4707">
        <w:t xml:space="preserve">Modelled, shared and guided writing support pupils through the "I do, </w:t>
      </w:r>
      <w:proofErr w:type="gramStart"/>
      <w:r w:rsidRPr="009C4707">
        <w:t>We</w:t>
      </w:r>
      <w:proofErr w:type="gramEnd"/>
      <w:r w:rsidRPr="009C4707">
        <w:t xml:space="preserve"> do, You do" approach.</w:t>
      </w:r>
    </w:p>
    <w:p w14:paraId="3CB404C5" w14:textId="77777777" w:rsidR="009C4707" w:rsidRPr="009C4707" w:rsidRDefault="009C4707" w:rsidP="009C4707">
      <w:pPr>
        <w:numPr>
          <w:ilvl w:val="0"/>
          <w:numId w:val="2"/>
        </w:numPr>
      </w:pPr>
      <w:r w:rsidRPr="009C4707">
        <w:t>Short-burst writing and text reconstruction provide opportunities to practise and apply newly taught skills.</w:t>
      </w:r>
    </w:p>
    <w:p w14:paraId="6127D307" w14:textId="77777777" w:rsidR="009C4707" w:rsidRPr="009C4707" w:rsidRDefault="009C4707" w:rsidP="009C4707">
      <w:r w:rsidRPr="009C4707">
        <w:rPr>
          <w:b/>
          <w:bCs/>
        </w:rPr>
        <w:t>Craft and Create</w:t>
      </w:r>
    </w:p>
    <w:p w14:paraId="4FD7AF19" w14:textId="77777777" w:rsidR="009C4707" w:rsidRPr="009C4707" w:rsidRDefault="009C4707" w:rsidP="009C4707">
      <w:pPr>
        <w:numPr>
          <w:ilvl w:val="0"/>
          <w:numId w:val="3"/>
        </w:numPr>
      </w:pPr>
      <w:r w:rsidRPr="009C4707">
        <w:t>Pupils plan, draft, revise, edit and publish writing for meaningful outcomes.</w:t>
      </w:r>
    </w:p>
    <w:p w14:paraId="20654014" w14:textId="77777777" w:rsidR="009C4707" w:rsidRPr="009C4707" w:rsidRDefault="009C4707" w:rsidP="009C4707">
      <w:pPr>
        <w:numPr>
          <w:ilvl w:val="0"/>
          <w:numId w:val="3"/>
        </w:numPr>
      </w:pPr>
      <w:r w:rsidRPr="009C4707">
        <w:t>Teachers provide regular feedback and opportunities for pupils to refine and improve their work.</w:t>
      </w:r>
    </w:p>
    <w:p w14:paraId="70614464" w14:textId="0DA03F10" w:rsidR="004C2265" w:rsidRPr="004C2265" w:rsidRDefault="004C2265" w:rsidP="004C2265">
      <w:pPr>
        <w:pStyle w:val="ListParagraph"/>
        <w:numPr>
          <w:ilvl w:val="0"/>
          <w:numId w:val="3"/>
        </w:numPr>
        <w:spacing w:after="0" w:line="300" w:lineRule="atLeast"/>
      </w:pPr>
      <w:r w:rsidRPr="004C2265">
        <w:lastRenderedPageBreak/>
        <w:t xml:space="preserve">Assessment </w:t>
      </w:r>
      <w:proofErr w:type="gramStart"/>
      <w:r w:rsidRPr="004C2265">
        <w:t>is embedded</w:t>
      </w:r>
      <w:proofErr w:type="gramEnd"/>
      <w:r w:rsidRPr="004C2265">
        <w:t xml:space="preserve"> throughout the writing process to inform teaching, identify misconceptions and secure progress. AIR Education </w:t>
      </w:r>
      <w:proofErr w:type="gramStart"/>
      <w:r>
        <w:t>is</w:t>
      </w:r>
      <w:r w:rsidRPr="004C2265">
        <w:t xml:space="preserve"> used</w:t>
      </w:r>
      <w:proofErr w:type="gramEnd"/>
      <w:r w:rsidRPr="004C2265">
        <w:t xml:space="preserve"> to support teachers in reviewing outcomes and informing professional judgement.</w:t>
      </w:r>
    </w:p>
    <w:p w14:paraId="273C5F1B" w14:textId="23D32431" w:rsidR="004C2265" w:rsidRPr="004C2265" w:rsidRDefault="004C2265" w:rsidP="004C2265">
      <w:pPr>
        <w:pStyle w:val="ListParagraph"/>
        <w:spacing w:after="0" w:line="300" w:lineRule="atLeast"/>
        <w:rPr>
          <w:rFonts w:ascii="Segoe UI" w:eastAsia="Times New Roman" w:hAnsi="Segoe UI" w:cs="Segoe UI"/>
          <w:kern w:val="0"/>
          <w:sz w:val="21"/>
          <w:szCs w:val="21"/>
          <w:lang w:eastAsia="en-GB"/>
          <w14:ligatures w14:val="none"/>
        </w:rPr>
      </w:pPr>
    </w:p>
    <w:p w14:paraId="37C289C3" w14:textId="4C93692A" w:rsidR="009C4707" w:rsidRDefault="009C4707" w:rsidP="009C4707">
      <w:proofErr w:type="spellStart"/>
      <w:r w:rsidRPr="009C4707">
        <w:t>Oracy</w:t>
      </w:r>
      <w:proofErr w:type="spellEnd"/>
      <w:r w:rsidRPr="009C4707">
        <w:t xml:space="preserve"> is a central feature throughout the curriculum. Pupils </w:t>
      </w:r>
      <w:proofErr w:type="gramStart"/>
      <w:r w:rsidRPr="009C4707">
        <w:t>are explicitly taught</w:t>
      </w:r>
      <w:proofErr w:type="gramEnd"/>
      <w:r w:rsidRPr="009C4707">
        <w:t xml:space="preserve"> speaking and listening skills and are provided with regular opportunities to rehearse vocabulary, sentence structures and ideas before writing. This strengthens both thinking and composition. </w:t>
      </w:r>
    </w:p>
    <w:p w14:paraId="13FEF02C" w14:textId="35557650" w:rsidR="009C4707" w:rsidRPr="009C4707" w:rsidRDefault="009C4707" w:rsidP="009C4707">
      <w:r w:rsidRPr="009C4707">
        <w:t xml:space="preserve">In Reception, early writing </w:t>
      </w:r>
      <w:proofErr w:type="gramStart"/>
      <w:r w:rsidRPr="009C4707">
        <w:t>is underpinned</w:t>
      </w:r>
      <w:proofErr w:type="gramEnd"/>
      <w:r w:rsidRPr="009C4707">
        <w:t xml:space="preserve"> by the school's chosen SSP alongside Drawing Club. Writing opportunities are closely aligned to pupils' secure phoneme-grapheme correspondence knowledge so that children are expected to write only with the sounds and spelling </w:t>
      </w:r>
      <w:proofErr w:type="gramStart"/>
      <w:r w:rsidRPr="009C4707">
        <w:t>patterns</w:t>
      </w:r>
      <w:proofErr w:type="gramEnd"/>
      <w:r w:rsidRPr="009C4707">
        <w:t xml:space="preserve"> they have been explicitly taught. This carefully sequenced approach enables children to apply and consolidate their phonics learning in meaningful contexts while developing confidence as writers. Through Drawing Club, high-quality texts, storytelling, talk and vocabulary exploration provide rich experiences that support idea generation, oral rehearsal and early composition. As pupils progress into Year 1, this strong foundation </w:t>
      </w:r>
      <w:proofErr w:type="gramStart"/>
      <w:r w:rsidRPr="009C4707">
        <w:t>is built upon</w:t>
      </w:r>
      <w:proofErr w:type="gramEnd"/>
      <w:r w:rsidRPr="009C4707">
        <w:t xml:space="preserve"> through continued phonics teaching and structured writing opportunities that bridge the transition from sentence-level work to extended writing.</w:t>
      </w:r>
    </w:p>
    <w:p w14:paraId="3D2BBDC1" w14:textId="77777777" w:rsidR="009C4707" w:rsidRPr="009C4707" w:rsidRDefault="009C4707" w:rsidP="009C4707">
      <w:r w:rsidRPr="009C4707">
        <w:t xml:space="preserve">To support transcription, discrete handwriting and spelling sessions </w:t>
      </w:r>
      <w:proofErr w:type="gramStart"/>
      <w:r w:rsidRPr="009C4707">
        <w:t>are taught</w:t>
      </w:r>
      <w:proofErr w:type="gramEnd"/>
      <w:r w:rsidRPr="009C4707">
        <w:t xml:space="preserve"> in addition to writing lessons:</w:t>
      </w:r>
    </w:p>
    <w:p w14:paraId="3639F554" w14:textId="780A3CBA" w:rsidR="004C2265" w:rsidRDefault="004C2265" w:rsidP="00D00130">
      <w:pPr>
        <w:pStyle w:val="ListParagraph"/>
        <w:numPr>
          <w:ilvl w:val="0"/>
          <w:numId w:val="6"/>
        </w:numPr>
      </w:pPr>
      <w:r>
        <w:t xml:space="preserve">Handwriting </w:t>
      </w:r>
      <w:proofErr w:type="gramStart"/>
      <w:r>
        <w:t>is taught</w:t>
      </w:r>
      <w:proofErr w:type="gramEnd"/>
      <w:r>
        <w:t xml:space="preserve"> in daily 10-15 minute sessions to develop fluent, legible and automatic letter formation and joins. This supports pupils in securing handwriting fluency, reducing cognitive load and enabling greater focus on composition.</w:t>
      </w:r>
      <w:r w:rsidR="00D00130">
        <w:t xml:space="preserve"> At</w:t>
      </w:r>
      <w:r w:rsidR="00CA336B">
        <w:rPr>
          <w:color w:val="FF0000"/>
        </w:rPr>
        <w:t xml:space="preserve"> </w:t>
      </w:r>
      <w:r w:rsidR="00CA336B">
        <w:rPr>
          <w:rFonts w:ascii="Arial Nova" w:eastAsia="Arial Nova" w:hAnsi="Arial Nova" w:cs="Arial Nova"/>
        </w:rPr>
        <w:t>St Buryan Academy Primary School</w:t>
      </w:r>
      <w:r w:rsidR="00CA336B">
        <w:t xml:space="preserve">, we use </w:t>
      </w:r>
      <w:proofErr w:type="spellStart"/>
      <w:r w:rsidR="00CA336B">
        <w:t>Twinkl</w:t>
      </w:r>
      <w:proofErr w:type="spellEnd"/>
      <w:r w:rsidR="00CA336B">
        <w:t xml:space="preserve"> Handwriting</w:t>
      </w:r>
      <w:r w:rsidR="00D00130">
        <w:t>.</w:t>
      </w:r>
    </w:p>
    <w:p w14:paraId="11ABFD0E" w14:textId="6BFC0D50" w:rsidR="004C2265" w:rsidRDefault="004C2265" w:rsidP="004C2265">
      <w:pPr>
        <w:pStyle w:val="ListParagraph"/>
        <w:numPr>
          <w:ilvl w:val="0"/>
          <w:numId w:val="6"/>
        </w:numPr>
      </w:pPr>
      <w:r>
        <w:t xml:space="preserve">Spelling </w:t>
      </w:r>
      <w:proofErr w:type="gramStart"/>
      <w:r>
        <w:t>is taught</w:t>
      </w:r>
      <w:proofErr w:type="gramEnd"/>
      <w:r>
        <w:t xml:space="preserve"> through discrete 10-15 minute sessions once phonics teaching is complete. Learning focuses on phonics, orthography and morphology, ensuring spelling patterns, common exception words and word structures </w:t>
      </w:r>
      <w:proofErr w:type="gramStart"/>
      <w:r>
        <w:t>are explicitly taught, practised and revisited</w:t>
      </w:r>
      <w:proofErr w:type="gramEnd"/>
      <w:r>
        <w:t>.</w:t>
      </w:r>
      <w:r w:rsidR="00D00130">
        <w:t xml:space="preserve"> At</w:t>
      </w:r>
      <w:r w:rsidR="00CA336B" w:rsidRPr="00CA336B">
        <w:rPr>
          <w:rFonts w:ascii="Arial Nova" w:eastAsia="Arial Nova" w:hAnsi="Arial Nova" w:cs="Arial Nova"/>
        </w:rPr>
        <w:t xml:space="preserve"> </w:t>
      </w:r>
      <w:r w:rsidR="00CA336B">
        <w:rPr>
          <w:rFonts w:ascii="Arial Nova" w:eastAsia="Arial Nova" w:hAnsi="Arial Nova" w:cs="Arial Nova"/>
        </w:rPr>
        <w:t>St Buryan Academy Primary School</w:t>
      </w:r>
      <w:r w:rsidR="00CA336B">
        <w:t>, we us Emile</w:t>
      </w:r>
      <w:bookmarkStart w:id="0" w:name="_GoBack"/>
      <w:bookmarkEnd w:id="0"/>
      <w:r w:rsidR="00D00130">
        <w:t>.</w:t>
      </w:r>
    </w:p>
    <w:p w14:paraId="58C6316A" w14:textId="77777777" w:rsidR="004C2265" w:rsidRDefault="004C2265" w:rsidP="009C4707">
      <w:r w:rsidRPr="004C2265">
        <w:t xml:space="preserve">Retrieval practice </w:t>
      </w:r>
      <w:proofErr w:type="gramStart"/>
      <w:r w:rsidRPr="004C2265">
        <w:t>is systematically planned</w:t>
      </w:r>
      <w:proofErr w:type="gramEnd"/>
      <w:r w:rsidRPr="004C2265">
        <w:t xml:space="preserve"> across handwriting, spelling and writing. Previously taught letter formations, joins, spelling patterns, common exception words and grammatical concepts </w:t>
      </w:r>
      <w:proofErr w:type="gramStart"/>
      <w:r w:rsidRPr="004C2265">
        <w:t>are revisited</w:t>
      </w:r>
      <w:proofErr w:type="gramEnd"/>
      <w:r w:rsidRPr="004C2265">
        <w:t xml:space="preserve"> through daily practice, dictation, retrieval activities and cumulative review. In Key Stage 1, daily dictation supports the retrieval and application of phonics, spelling, handwriting and sentence construction. In Key Stage 2, daily Key Skills sessions provide regular opportunities to retrieve and apply previously taught grammar, punctuation and spelling knowledge alongside new learning. This deliberate approach strengthens long-term retention, secures automaticity and supports pupils in transferring knowledge successfully into independent writing.</w:t>
      </w:r>
    </w:p>
    <w:p w14:paraId="1D6406EE" w14:textId="74A0D2DC" w:rsidR="009C4707" w:rsidRPr="009C4707" w:rsidRDefault="009C4707" w:rsidP="009C4707">
      <w:pPr>
        <w:rPr>
          <w:b/>
          <w:bCs/>
        </w:rPr>
      </w:pPr>
      <w:r w:rsidRPr="009C4707">
        <w:rPr>
          <w:b/>
          <w:bCs/>
        </w:rPr>
        <w:t>Impact</w:t>
      </w:r>
    </w:p>
    <w:p w14:paraId="216A8F03" w14:textId="77777777" w:rsidR="009C4707" w:rsidRPr="009C4707" w:rsidRDefault="009C4707" w:rsidP="009C4707">
      <w:proofErr w:type="gramStart"/>
      <w:r w:rsidRPr="009C4707">
        <w:t>As a result</w:t>
      </w:r>
      <w:proofErr w:type="gramEnd"/>
      <w:r w:rsidRPr="009C4707">
        <w:t xml:space="preserve"> of this approach, pupils develop into confident, articulate and enthusiastic writers who can write effectively for a range of purposes and audiences. They demonstrate increasing fluency in transcription, allowing them to devote greater attention to composition, vocabulary choices and authorial intent.</w:t>
      </w:r>
    </w:p>
    <w:p w14:paraId="0FFD228F" w14:textId="77777777" w:rsidR="009C4707" w:rsidRPr="009C4707" w:rsidRDefault="009C4707" w:rsidP="009C4707">
      <w:r w:rsidRPr="009C4707">
        <w:t>Pupils:</w:t>
      </w:r>
    </w:p>
    <w:p w14:paraId="7D2391D3" w14:textId="77777777" w:rsidR="009C4707" w:rsidRPr="009C4707" w:rsidRDefault="009C4707" w:rsidP="009C4707">
      <w:pPr>
        <w:numPr>
          <w:ilvl w:val="0"/>
          <w:numId w:val="5"/>
        </w:numPr>
      </w:pPr>
      <w:r w:rsidRPr="009C4707">
        <w:t>Write with stamina, independence and enjoyment.</w:t>
      </w:r>
    </w:p>
    <w:p w14:paraId="589E4F9A" w14:textId="77777777" w:rsidR="009C4707" w:rsidRPr="009C4707" w:rsidRDefault="009C4707" w:rsidP="009C4707">
      <w:pPr>
        <w:numPr>
          <w:ilvl w:val="0"/>
          <w:numId w:val="5"/>
        </w:numPr>
      </w:pPr>
      <w:r w:rsidRPr="009C4707">
        <w:t>Use ambitious and purposeful vocabulary drawn from reading and discussion.</w:t>
      </w:r>
    </w:p>
    <w:p w14:paraId="4C609BD7" w14:textId="77777777" w:rsidR="009C4707" w:rsidRPr="009C4707" w:rsidRDefault="009C4707" w:rsidP="009C4707">
      <w:pPr>
        <w:numPr>
          <w:ilvl w:val="0"/>
          <w:numId w:val="5"/>
        </w:numPr>
      </w:pPr>
      <w:r w:rsidRPr="009C4707">
        <w:t>Apply spelling, punctuation and grammar accurately and increasingly automatically.</w:t>
      </w:r>
    </w:p>
    <w:p w14:paraId="3147593A" w14:textId="77777777" w:rsidR="009C4707" w:rsidRPr="009C4707" w:rsidRDefault="009C4707" w:rsidP="009C4707">
      <w:pPr>
        <w:numPr>
          <w:ilvl w:val="0"/>
          <w:numId w:val="5"/>
        </w:numPr>
      </w:pPr>
      <w:r w:rsidRPr="009C4707">
        <w:lastRenderedPageBreak/>
        <w:t xml:space="preserve">Produce writing that is coherent, </w:t>
      </w:r>
      <w:proofErr w:type="gramStart"/>
      <w:r w:rsidRPr="009C4707">
        <w:t>well-structured</w:t>
      </w:r>
      <w:proofErr w:type="gramEnd"/>
      <w:r w:rsidRPr="009C4707">
        <w:t xml:space="preserve"> and appropriate for its intended audience and purpose.</w:t>
      </w:r>
    </w:p>
    <w:p w14:paraId="1936E2E9" w14:textId="77777777" w:rsidR="009C4707" w:rsidRPr="009C4707" w:rsidRDefault="009C4707" w:rsidP="009C4707">
      <w:pPr>
        <w:numPr>
          <w:ilvl w:val="0"/>
          <w:numId w:val="5"/>
        </w:numPr>
      </w:pPr>
      <w:r w:rsidRPr="009C4707">
        <w:t>Retain and apply previously taught knowledge through regular retrieval and practice.</w:t>
      </w:r>
    </w:p>
    <w:p w14:paraId="69ABBA24" w14:textId="77777777" w:rsidR="009C4707" w:rsidRPr="009C4707" w:rsidRDefault="009C4707" w:rsidP="009C4707">
      <w:pPr>
        <w:numPr>
          <w:ilvl w:val="0"/>
          <w:numId w:val="5"/>
        </w:numPr>
      </w:pPr>
      <w:r w:rsidRPr="009C4707">
        <w:t>Develop positive attitudes towards writing and see themselves as successful writers.</w:t>
      </w:r>
    </w:p>
    <w:p w14:paraId="7C10EB70" w14:textId="61479371" w:rsidR="009C4707" w:rsidRDefault="009C4707" w:rsidP="009C4707">
      <w:r w:rsidRPr="009C4707">
        <w:t xml:space="preserve">Over time, pupils make strong progress from their </w:t>
      </w:r>
      <w:r w:rsidR="004C2265">
        <w:t xml:space="preserve">individual </w:t>
      </w:r>
      <w:r w:rsidRPr="009C4707">
        <w:t>starting points</w:t>
      </w:r>
      <w:r w:rsidR="004C2265">
        <w:t xml:space="preserve">, </w:t>
      </w:r>
      <w:r w:rsidR="004C2265" w:rsidRPr="004C2265">
        <w:t>leav</w:t>
      </w:r>
      <w:r w:rsidR="004C2265">
        <w:t>ing</w:t>
      </w:r>
      <w:r w:rsidR="004C2265" w:rsidRPr="004C2265">
        <w:t xml:space="preserve"> each year group with increasing knowledge, fluency and independence as writers</w:t>
      </w:r>
      <w:r w:rsidR="004C2265">
        <w:t>.</w:t>
      </w:r>
    </w:p>
    <w:p w14:paraId="48D6F391" w14:textId="7E2716DF" w:rsidR="00BB2D6B" w:rsidRDefault="00BB2D6B" w:rsidP="009C4707">
      <w:r w:rsidRPr="00BB2D6B">
        <w:rPr>
          <w:noProof/>
          <w:lang w:eastAsia="en-GB"/>
        </w:rPr>
        <w:drawing>
          <wp:inline distT="0" distB="0" distL="0" distR="0" wp14:anchorId="3CA55E80" wp14:editId="2F272726">
            <wp:extent cx="4747845" cy="6858000"/>
            <wp:effectExtent l="0" t="0" r="0" b="0"/>
            <wp:docPr id="4" name="Picture 3">
              <a:extLst xmlns:a="http://schemas.openxmlformats.org/drawingml/2006/main">
                <a:ext uri="{FF2B5EF4-FFF2-40B4-BE49-F238E27FC236}">
                  <a16:creationId xmlns:a16="http://schemas.microsoft.com/office/drawing/2014/main" id="{7C425306-6CAD-1CA5-BC5D-FC3C1EB238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7C425306-6CAD-1CA5-BC5D-FC3C1EB2380A}"/>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747845" cy="6858000"/>
                    </a:xfrm>
                    <a:prstGeom prst="rect">
                      <a:avLst/>
                    </a:prstGeom>
                  </pic:spPr>
                </pic:pic>
              </a:graphicData>
            </a:graphic>
          </wp:inline>
        </w:drawing>
      </w:r>
    </w:p>
    <w:p w14:paraId="3DAED23F" w14:textId="33E17355" w:rsidR="00BB71FB" w:rsidRPr="009C4707" w:rsidRDefault="000A5280" w:rsidP="009C4707">
      <w:r w:rsidRPr="000A5280">
        <w:rPr>
          <w:noProof/>
          <w:lang w:eastAsia="en-GB"/>
        </w:rPr>
        <w:lastRenderedPageBreak/>
        <w:drawing>
          <wp:inline distT="0" distB="0" distL="0" distR="0" wp14:anchorId="6B125F84" wp14:editId="3AE72A6A">
            <wp:extent cx="5177374" cy="5669694"/>
            <wp:effectExtent l="0" t="0" r="4445" b="7620"/>
            <wp:docPr id="1717468472" name="Picture 3">
              <a:extLst xmlns:a="http://schemas.openxmlformats.org/drawingml/2006/main">
                <a:ext uri="{FF2B5EF4-FFF2-40B4-BE49-F238E27FC236}">
                  <a16:creationId xmlns:a16="http://schemas.microsoft.com/office/drawing/2014/main" id="{F0B8A0C1-AAD3-C20F-BF8B-68D3A374DF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0B8A0C1-AAD3-C20F-BF8B-68D3A374DF1A}"/>
                        </a:ext>
                      </a:extLst>
                    </pic:cNvPr>
                    <pic:cNvPicPr>
                      <a:picLocks noChangeAspect="1"/>
                    </pic:cNvPicPr>
                  </pic:nvPicPr>
                  <pic:blipFill>
                    <a:blip r:embed="rId9">
                      <a:extLst>
                        <a:ext uri="{28A0092B-C50C-407E-A947-70E740481C1C}">
                          <a14:useLocalDpi xmlns:a14="http://schemas.microsoft.com/office/drawing/2010/main" val="0"/>
                        </a:ext>
                      </a:extLst>
                    </a:blip>
                    <a:srcRect t="21394" b="2791"/>
                    <a:stretch>
                      <a:fillRect/>
                    </a:stretch>
                  </pic:blipFill>
                  <pic:spPr>
                    <a:xfrm>
                      <a:off x="0" y="0"/>
                      <a:ext cx="5177374" cy="5669694"/>
                    </a:xfrm>
                    <a:prstGeom prst="rect">
                      <a:avLst/>
                    </a:prstGeom>
                  </pic:spPr>
                </pic:pic>
              </a:graphicData>
            </a:graphic>
          </wp:inline>
        </w:drawing>
      </w:r>
    </w:p>
    <w:p w14:paraId="6293A032" w14:textId="77777777" w:rsidR="009C4707" w:rsidRDefault="009C4707"/>
    <w:sectPr w:rsidR="009C4707" w:rsidSect="009C47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Nova">
    <w:altName w:val="Arial"/>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44E77"/>
    <w:multiLevelType w:val="multilevel"/>
    <w:tmpl w:val="EA660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F22C1"/>
    <w:multiLevelType w:val="multilevel"/>
    <w:tmpl w:val="1A46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D1722"/>
    <w:multiLevelType w:val="multilevel"/>
    <w:tmpl w:val="5056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123504"/>
    <w:multiLevelType w:val="multilevel"/>
    <w:tmpl w:val="1206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30238F"/>
    <w:multiLevelType w:val="multilevel"/>
    <w:tmpl w:val="BCB0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CF4100"/>
    <w:multiLevelType w:val="hybridMultilevel"/>
    <w:tmpl w:val="26748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707"/>
    <w:rsid w:val="000A5280"/>
    <w:rsid w:val="0037754C"/>
    <w:rsid w:val="004C2265"/>
    <w:rsid w:val="009C4707"/>
    <w:rsid w:val="00BB2D6B"/>
    <w:rsid w:val="00BB71FB"/>
    <w:rsid w:val="00CA336B"/>
    <w:rsid w:val="00D00130"/>
    <w:rsid w:val="00EE4D73"/>
    <w:rsid w:val="00F51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DCB9E"/>
  <w15:chartTrackingRefBased/>
  <w15:docId w15:val="{FA45CA0D-1149-4FB3-9E86-DFB8CE239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47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7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7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7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7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7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7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7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7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7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7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7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7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7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707"/>
    <w:rPr>
      <w:rFonts w:eastAsiaTheme="majorEastAsia" w:cstheme="majorBidi"/>
      <w:color w:val="272727" w:themeColor="text1" w:themeTint="D8"/>
    </w:rPr>
  </w:style>
  <w:style w:type="paragraph" w:styleId="Title">
    <w:name w:val="Title"/>
    <w:basedOn w:val="Normal"/>
    <w:next w:val="Normal"/>
    <w:link w:val="TitleChar"/>
    <w:uiPriority w:val="10"/>
    <w:qFormat/>
    <w:rsid w:val="009C4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7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707"/>
    <w:pPr>
      <w:spacing w:before="160"/>
      <w:jc w:val="center"/>
    </w:pPr>
    <w:rPr>
      <w:i/>
      <w:iCs/>
      <w:color w:val="404040" w:themeColor="text1" w:themeTint="BF"/>
    </w:rPr>
  </w:style>
  <w:style w:type="character" w:customStyle="1" w:styleId="QuoteChar">
    <w:name w:val="Quote Char"/>
    <w:basedOn w:val="DefaultParagraphFont"/>
    <w:link w:val="Quote"/>
    <w:uiPriority w:val="29"/>
    <w:rsid w:val="009C4707"/>
    <w:rPr>
      <w:i/>
      <w:iCs/>
      <w:color w:val="404040" w:themeColor="text1" w:themeTint="BF"/>
    </w:rPr>
  </w:style>
  <w:style w:type="paragraph" w:styleId="ListParagraph">
    <w:name w:val="List Paragraph"/>
    <w:basedOn w:val="Normal"/>
    <w:uiPriority w:val="34"/>
    <w:qFormat/>
    <w:rsid w:val="009C4707"/>
    <w:pPr>
      <w:ind w:left="720"/>
      <w:contextualSpacing/>
    </w:pPr>
  </w:style>
  <w:style w:type="character" w:styleId="IntenseEmphasis">
    <w:name w:val="Intense Emphasis"/>
    <w:basedOn w:val="DefaultParagraphFont"/>
    <w:uiPriority w:val="21"/>
    <w:qFormat/>
    <w:rsid w:val="009C4707"/>
    <w:rPr>
      <w:i/>
      <w:iCs/>
      <w:color w:val="0F4761" w:themeColor="accent1" w:themeShade="BF"/>
    </w:rPr>
  </w:style>
  <w:style w:type="paragraph" w:styleId="IntenseQuote">
    <w:name w:val="Intense Quote"/>
    <w:basedOn w:val="Normal"/>
    <w:next w:val="Normal"/>
    <w:link w:val="IntenseQuoteChar"/>
    <w:uiPriority w:val="30"/>
    <w:qFormat/>
    <w:rsid w:val="009C4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707"/>
    <w:rPr>
      <w:i/>
      <w:iCs/>
      <w:color w:val="0F4761" w:themeColor="accent1" w:themeShade="BF"/>
    </w:rPr>
  </w:style>
  <w:style w:type="character" w:styleId="IntenseReference">
    <w:name w:val="Intense Reference"/>
    <w:basedOn w:val="DefaultParagraphFont"/>
    <w:uiPriority w:val="32"/>
    <w:qFormat/>
    <w:rsid w:val="009C4707"/>
    <w:rPr>
      <w:b/>
      <w:bCs/>
      <w:smallCaps/>
      <w:color w:val="0F4761" w:themeColor="accent1" w:themeShade="BF"/>
      <w:spacing w:val="5"/>
    </w:rPr>
  </w:style>
  <w:style w:type="character" w:styleId="Hyperlink">
    <w:name w:val="Hyperlink"/>
    <w:basedOn w:val="DefaultParagraphFont"/>
    <w:uiPriority w:val="99"/>
    <w:unhideWhenUsed/>
    <w:rsid w:val="009C4707"/>
    <w:rPr>
      <w:color w:val="467886" w:themeColor="hyperlink"/>
      <w:u w:val="single"/>
    </w:rPr>
  </w:style>
  <w:style w:type="character" w:customStyle="1" w:styleId="UnresolvedMention">
    <w:name w:val="Unresolved Mention"/>
    <w:basedOn w:val="DefaultParagraphFont"/>
    <w:uiPriority w:val="99"/>
    <w:semiHidden/>
    <w:unhideWhenUsed/>
    <w:rsid w:val="009C47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EA57F5692F04CB423F576922D09D2" ma:contentTypeVersion="18" ma:contentTypeDescription="Create a new document." ma:contentTypeScope="" ma:versionID="d6c12fb06d56f7d2e7a4292b6da094a5">
  <xsd:schema xmlns:xsd="http://www.w3.org/2001/XMLSchema" xmlns:xs="http://www.w3.org/2001/XMLSchema" xmlns:p="http://schemas.microsoft.com/office/2006/metadata/properties" xmlns:ns3="474f62f4-c950-4564-b96a-6fd9fd592584" xmlns:ns4="b44ac2da-95f0-436f-9b08-f952bced37c2" targetNamespace="http://schemas.microsoft.com/office/2006/metadata/properties" ma:root="true" ma:fieldsID="6cfa85d8516fb0174a598776ca543723" ns3:_="" ns4:_="">
    <xsd:import namespace="474f62f4-c950-4564-b96a-6fd9fd592584"/>
    <xsd:import namespace="b44ac2da-95f0-436f-9b08-f952bced37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f62f4-c950-4564-b96a-6fd9fd59258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4ac2da-95f0-436f-9b08-f952bced37c2"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74f62f4-c950-4564-b96a-6fd9fd592584" xsi:nil="true"/>
  </documentManagement>
</p:properties>
</file>

<file path=customXml/itemProps1.xml><?xml version="1.0" encoding="utf-8"?>
<ds:datastoreItem xmlns:ds="http://schemas.openxmlformats.org/officeDocument/2006/customXml" ds:itemID="{E8EF25FA-0AC4-448D-A928-8399B74D1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f62f4-c950-4564-b96a-6fd9fd592584"/>
    <ds:schemaRef ds:uri="b44ac2da-95f0-436f-9b08-f952bced3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561D0A-9937-4AFD-9DF4-941243D88FA0}">
  <ds:schemaRefs>
    <ds:schemaRef ds:uri="http://schemas.microsoft.com/sharepoint/v3/contenttype/forms"/>
  </ds:schemaRefs>
</ds:datastoreItem>
</file>

<file path=customXml/itemProps3.xml><?xml version="1.0" encoding="utf-8"?>
<ds:datastoreItem xmlns:ds="http://schemas.openxmlformats.org/officeDocument/2006/customXml" ds:itemID="{26C45A36-DFB8-46FD-AE8B-8F4DBC7CBEB9}">
  <ds:schemaRefs>
    <ds:schemaRef ds:uri="http://schemas.microsoft.com/office/2006/documentManagement/types"/>
    <ds:schemaRef ds:uri="http://purl.org/dc/dcmitype/"/>
    <ds:schemaRef ds:uri="http://purl.org/dc/elements/1.1/"/>
    <ds:schemaRef ds:uri="474f62f4-c950-4564-b96a-6fd9fd592584"/>
    <ds:schemaRef ds:uri="http://schemas.microsoft.com/office/infopath/2007/PartnerControls"/>
    <ds:schemaRef ds:uri="http://www.w3.org/XML/1998/namespace"/>
    <ds:schemaRef ds:uri="http://schemas.microsoft.com/office/2006/metadata/properties"/>
    <ds:schemaRef ds:uri="http://schemas.openxmlformats.org/package/2006/metadata/core-properties"/>
    <ds:schemaRef ds:uri="b44ac2da-95f0-436f-9b08-f952bced37c2"/>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Brokenshire</dc:creator>
  <cp:keywords/>
  <dc:description/>
  <cp:lastModifiedBy>Josh McDonald</cp:lastModifiedBy>
  <cp:revision>2</cp:revision>
  <dcterms:created xsi:type="dcterms:W3CDTF">2026-09-25T21:27:00Z</dcterms:created>
  <dcterms:modified xsi:type="dcterms:W3CDTF">2026-09-25T21:27:00Z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0x010100F7FEA57F5692F04CB423F576922D09D2</vt:lpwstr>
  </property>
</Properties>
</file>